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C60" w:rsidRDefault="00042C60" w:rsidP="00042C60">
      <w:pPr>
        <w:jc w:val="center"/>
        <w:rPr>
          <w:rFonts w:ascii="Noto Sans" w:eastAsia="Noto Sans" w:hAnsi="Noto Sans" w:cs="Noto Sans"/>
          <w:b/>
          <w:i/>
          <w:sz w:val="20"/>
          <w:szCs w:val="20"/>
        </w:rPr>
      </w:pPr>
      <w:r>
        <w:rPr>
          <w:rFonts w:ascii="Noto Sans" w:eastAsia="Noto Sans" w:hAnsi="Noto Sans" w:cs="Noto Sans"/>
          <w:b/>
          <w:i/>
          <w:sz w:val="20"/>
          <w:szCs w:val="20"/>
        </w:rPr>
        <w:t>MANIFESTAZIONE DI INTERESSE</w:t>
      </w:r>
    </w:p>
    <w:p w:rsidR="00042C60" w:rsidRDefault="00042C60" w:rsidP="00042C60">
      <w:pPr>
        <w:spacing w:after="0"/>
        <w:jc w:val="center"/>
        <w:rPr>
          <w:rFonts w:ascii="Noto Sans" w:eastAsia="Noto Sans" w:hAnsi="Noto Sans" w:cs="Noto Sans"/>
          <w:b/>
          <w:sz w:val="20"/>
          <w:szCs w:val="20"/>
        </w:rPr>
      </w:pPr>
      <w:r>
        <w:rPr>
          <w:rFonts w:ascii="Noto Sans" w:eastAsia="Noto Sans" w:hAnsi="Noto Sans" w:cs="Noto Sans"/>
          <w:b/>
          <w:sz w:val="20"/>
          <w:szCs w:val="20"/>
        </w:rPr>
        <w:t>DICHIARAZIONE SOSTITUTIVA DI CERTIFICAZIONE (Art. 46 D.P.R. n. 445/2000)</w:t>
      </w:r>
    </w:p>
    <w:p w:rsidR="00042C60" w:rsidRDefault="00042C60" w:rsidP="00042C60">
      <w:pPr>
        <w:spacing w:after="0"/>
        <w:jc w:val="center"/>
        <w:rPr>
          <w:rFonts w:ascii="Noto Sans" w:eastAsia="Noto Sans" w:hAnsi="Noto Sans" w:cs="Noto Sans"/>
          <w:b/>
          <w:sz w:val="20"/>
          <w:szCs w:val="20"/>
        </w:rPr>
      </w:pPr>
      <w:r>
        <w:rPr>
          <w:rFonts w:ascii="Noto Sans" w:eastAsia="Noto Sans" w:hAnsi="Noto Sans" w:cs="Noto Sans"/>
          <w:b/>
          <w:sz w:val="20"/>
          <w:szCs w:val="20"/>
        </w:rPr>
        <w:t>DICHIARAZIONE SOSTITUTIVA DELL’ATTO DI NOTORIETA’ (Art. 47 D.P.R. n. 445/2000)</w:t>
      </w:r>
    </w:p>
    <w:p w:rsidR="00042C60" w:rsidRDefault="00042C60" w:rsidP="00042C60">
      <w:pPr>
        <w:ind w:right="472"/>
        <w:rPr>
          <w:rFonts w:ascii="Noto Sans" w:eastAsia="Noto Sans" w:hAnsi="Noto Sans" w:cs="Noto Sans"/>
          <w:i/>
          <w:sz w:val="20"/>
          <w:szCs w:val="20"/>
        </w:rPr>
      </w:pPr>
    </w:p>
    <w:p w:rsidR="00042C60" w:rsidRDefault="00042C60" w:rsidP="00042C60">
      <w:pPr>
        <w:ind w:right="472"/>
        <w:rPr>
          <w:rFonts w:ascii="Noto Sans" w:eastAsia="Noto Sans" w:hAnsi="Noto Sans" w:cs="Noto Sans"/>
          <w:sz w:val="20"/>
          <w:szCs w:val="20"/>
        </w:rPr>
      </w:pPr>
      <w:r>
        <w:rPr>
          <w:rFonts w:ascii="Noto Sans" w:eastAsia="Noto Sans" w:hAnsi="Noto Sans" w:cs="Noto Sans"/>
          <w:sz w:val="20"/>
          <w:szCs w:val="20"/>
        </w:rPr>
        <w:t>Il</w:t>
      </w:r>
      <w:r w:rsidR="007422F5">
        <w:rPr>
          <w:rFonts w:ascii="Noto Sans" w:eastAsia="Noto Sans" w:hAnsi="Noto Sans" w:cs="Noto Sans"/>
          <w:sz w:val="20"/>
          <w:szCs w:val="20"/>
        </w:rPr>
        <w:t>/La</w:t>
      </w:r>
      <w:r>
        <w:rPr>
          <w:rFonts w:ascii="Noto Sans" w:eastAsia="Noto Sans" w:hAnsi="Noto Sans" w:cs="Noto Sans"/>
          <w:sz w:val="20"/>
          <w:szCs w:val="20"/>
        </w:rPr>
        <w:t xml:space="preserve"> sottoscritto</w:t>
      </w:r>
      <w:r w:rsidR="007422F5">
        <w:rPr>
          <w:rFonts w:ascii="Noto Sans" w:eastAsia="Noto Sans" w:hAnsi="Noto Sans" w:cs="Noto Sans"/>
          <w:sz w:val="20"/>
          <w:szCs w:val="20"/>
        </w:rPr>
        <w:t>/a</w:t>
      </w:r>
      <w:r>
        <w:rPr>
          <w:rFonts w:ascii="Noto Sans" w:eastAsia="Noto Sans" w:hAnsi="Noto Sans" w:cs="Noto Sans"/>
          <w:sz w:val="20"/>
          <w:szCs w:val="20"/>
        </w:rPr>
        <w:t xml:space="preserve">, </w:t>
      </w:r>
    </w:p>
    <w:p w:rsidR="00042C60" w:rsidRDefault="00042C60" w:rsidP="00042C60">
      <w:pPr>
        <w:spacing w:after="0" w:line="276" w:lineRule="auto"/>
        <w:ind w:right="472"/>
        <w:jc w:val="both"/>
        <w:rPr>
          <w:rFonts w:ascii="Noto Sans" w:eastAsia="Noto Sans" w:hAnsi="Noto Sans" w:cs="Noto Sans"/>
          <w:sz w:val="20"/>
          <w:szCs w:val="20"/>
        </w:rPr>
      </w:pPr>
      <w:r>
        <w:rPr>
          <w:rFonts w:ascii="Noto Sans" w:eastAsia="Noto Sans" w:hAnsi="Noto Sans" w:cs="Noto Sans"/>
          <w:sz w:val="20"/>
          <w:szCs w:val="20"/>
        </w:rPr>
        <w:t xml:space="preserve">Cognome____________________________Nome______________________________codice fiscale___________________ ________nato a______________________________(provincia)il__________________________residente a__________________________(provincia)indirizzo_____________________________c.a.p.__________________telefono n._________________________pec:____________________________rappresentante legale della </w:t>
      </w:r>
      <w:proofErr w:type="spellStart"/>
      <w:r>
        <w:rPr>
          <w:rFonts w:ascii="Noto Sans" w:eastAsia="Noto Sans" w:hAnsi="Noto Sans" w:cs="Noto Sans"/>
          <w:sz w:val="20"/>
          <w:szCs w:val="20"/>
        </w:rPr>
        <w:t>società:____________________________con</w:t>
      </w:r>
      <w:proofErr w:type="spellEnd"/>
      <w:r>
        <w:rPr>
          <w:rFonts w:ascii="Noto Sans" w:eastAsia="Noto Sans" w:hAnsi="Noto Sans" w:cs="Noto Sans"/>
          <w:sz w:val="20"/>
          <w:szCs w:val="20"/>
        </w:rPr>
        <w:t xml:space="preserve"> sede in________________________________________(provincia) c.a.p.__________indirizzo____________________________________________________________________________________chiede di essere invitato alla procedura negoziata che sarà espletata tramite la Piattaforma Traspare in uso all’Università degli Studi della Tuscia, per l’affidamento del servizio di polizza per il rimborso delle spese mediche per il personale dirigente e tecnico – amministrativo. </w:t>
      </w:r>
    </w:p>
    <w:p w:rsidR="00042C60" w:rsidRDefault="00042C60" w:rsidP="00042C60">
      <w:pPr>
        <w:spacing w:after="0" w:line="276" w:lineRule="auto"/>
        <w:ind w:right="472"/>
        <w:jc w:val="both"/>
        <w:rPr>
          <w:rFonts w:ascii="Noto Sans" w:eastAsia="Noto Sans" w:hAnsi="Noto Sans" w:cs="Noto Sans"/>
          <w:sz w:val="20"/>
          <w:szCs w:val="20"/>
        </w:rPr>
      </w:pPr>
      <w:r>
        <w:rPr>
          <w:rFonts w:ascii="Noto Sans" w:eastAsia="Noto Sans" w:hAnsi="Noto Sans" w:cs="Noto Sans"/>
          <w:sz w:val="20"/>
          <w:szCs w:val="20"/>
        </w:rPr>
        <w:t>A tal fine, consapevole che le ipotesi di falsità in atti e le dichiarazioni mendaci sono punite dal codice penale e delle leggi speciali in materia,</w:t>
      </w:r>
    </w:p>
    <w:p w:rsidR="00042C60" w:rsidRDefault="00042C60" w:rsidP="00042C60">
      <w:pPr>
        <w:spacing w:after="0" w:line="276" w:lineRule="auto"/>
        <w:ind w:right="472"/>
        <w:jc w:val="center"/>
        <w:rPr>
          <w:rFonts w:ascii="Noto Sans" w:eastAsia="Noto Sans" w:hAnsi="Noto Sans" w:cs="Noto Sans"/>
          <w:b/>
          <w:sz w:val="20"/>
          <w:szCs w:val="20"/>
        </w:rPr>
      </w:pPr>
      <w:r>
        <w:rPr>
          <w:rFonts w:ascii="Noto Sans" w:eastAsia="Noto Sans" w:hAnsi="Noto Sans" w:cs="Noto Sans"/>
          <w:b/>
          <w:sz w:val="20"/>
          <w:szCs w:val="20"/>
        </w:rPr>
        <w:t>DICHIARA</w:t>
      </w:r>
    </w:p>
    <w:p w:rsidR="00042C60"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 xml:space="preserve">l’assenza dei motivi di esclusione di cui all’art 94 e 95 del </w:t>
      </w:r>
      <w:proofErr w:type="spellStart"/>
      <w:proofErr w:type="gramStart"/>
      <w:r w:rsidRPr="007422F5">
        <w:rPr>
          <w:rFonts w:ascii="Noto Sans" w:eastAsia="Noto Sans" w:hAnsi="Noto Sans" w:cs="Noto Sans"/>
          <w:b/>
          <w:sz w:val="20"/>
          <w:szCs w:val="20"/>
        </w:rPr>
        <w:t>D.Lgs</w:t>
      </w:r>
      <w:proofErr w:type="spellEnd"/>
      <w:proofErr w:type="gramEnd"/>
      <w:r w:rsidRPr="007422F5">
        <w:rPr>
          <w:rFonts w:ascii="Noto Sans" w:eastAsia="Noto Sans" w:hAnsi="Noto Sans" w:cs="Noto Sans"/>
          <w:b/>
          <w:sz w:val="20"/>
          <w:szCs w:val="20"/>
        </w:rPr>
        <w:t xml:space="preserve"> 36/2023</w:t>
      </w:r>
      <w:r w:rsidRPr="00EC19D6">
        <w:rPr>
          <w:rFonts w:ascii="Noto Sans" w:eastAsia="Noto Sans" w:hAnsi="Noto Sans" w:cs="Noto Sans"/>
          <w:sz w:val="20"/>
          <w:szCs w:val="20"/>
        </w:rPr>
        <w:t xml:space="preserve">;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di essere iscritto al registro delle imprese tenuto dalla Camera di Commercio industria, artigianato e agricoltura</w:t>
      </w:r>
      <w:r w:rsidRPr="00EC19D6">
        <w:rPr>
          <w:rFonts w:ascii="Noto Sans" w:eastAsia="Noto Sans" w:hAnsi="Noto Sans" w:cs="Noto Sans"/>
          <w:sz w:val="20"/>
          <w:szCs w:val="20"/>
        </w:rPr>
        <w:t xml:space="preserve"> per attività coerenti con quelle oggetto della presente procedura di gara. Il concorrente non stabilito in Italia ma in altro Stato Membro o in uno dei Paesi di cui all’art. 100, comma 3 del Codice degli Appalti, presenta dichiarazione giurata o secondo le modalità vigenti nello Stato nel quale è stabilito;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EC19D6">
        <w:rPr>
          <w:rFonts w:ascii="Noto Sans" w:eastAsia="Noto Sans" w:hAnsi="Noto Sans" w:cs="Noto Sans"/>
          <w:b/>
          <w:sz w:val="20"/>
          <w:szCs w:val="20"/>
        </w:rPr>
        <w:t xml:space="preserve">di possedere l’autorizzazione IVASS (Istituto per la Vigilanza sulle Assicurazioni) all’esercizio del Ramo Malattia ai sensi del </w:t>
      </w:r>
      <w:proofErr w:type="spellStart"/>
      <w:proofErr w:type="gramStart"/>
      <w:r w:rsidRPr="00EC19D6">
        <w:rPr>
          <w:rFonts w:ascii="Noto Sans" w:eastAsia="Noto Sans" w:hAnsi="Noto Sans" w:cs="Noto Sans"/>
          <w:b/>
          <w:sz w:val="20"/>
          <w:szCs w:val="20"/>
        </w:rPr>
        <w:t>D.Lgs</w:t>
      </w:r>
      <w:proofErr w:type="gramEnd"/>
      <w:r w:rsidRPr="00EC19D6">
        <w:rPr>
          <w:rFonts w:ascii="Noto Sans" w:eastAsia="Noto Sans" w:hAnsi="Noto Sans" w:cs="Noto Sans"/>
          <w:b/>
          <w:sz w:val="20"/>
          <w:szCs w:val="20"/>
        </w:rPr>
        <w:t>.</w:t>
      </w:r>
      <w:proofErr w:type="spellEnd"/>
      <w:r w:rsidRPr="00EC19D6">
        <w:rPr>
          <w:rFonts w:ascii="Noto Sans" w:eastAsia="Noto Sans" w:hAnsi="Noto Sans" w:cs="Noto Sans"/>
          <w:b/>
          <w:sz w:val="20"/>
          <w:szCs w:val="20"/>
        </w:rPr>
        <w:t xml:space="preserve"> 209/2005 e </w:t>
      </w:r>
      <w:proofErr w:type="spellStart"/>
      <w:r w:rsidRPr="00EC19D6">
        <w:rPr>
          <w:rFonts w:ascii="Noto Sans" w:eastAsia="Noto Sans" w:hAnsi="Noto Sans" w:cs="Noto Sans"/>
          <w:b/>
          <w:sz w:val="20"/>
          <w:szCs w:val="20"/>
        </w:rPr>
        <w:t>ss.</w:t>
      </w:r>
      <w:proofErr w:type="gramStart"/>
      <w:r w:rsidRPr="00EC19D6">
        <w:rPr>
          <w:rFonts w:ascii="Noto Sans" w:eastAsia="Noto Sans" w:hAnsi="Noto Sans" w:cs="Noto Sans"/>
          <w:b/>
          <w:sz w:val="20"/>
          <w:szCs w:val="20"/>
        </w:rPr>
        <w:t>mm.ii</w:t>
      </w:r>
      <w:proofErr w:type="spellEnd"/>
      <w:r w:rsidRPr="00EC19D6">
        <w:rPr>
          <w:rFonts w:ascii="Noto Sans" w:eastAsia="Noto Sans" w:hAnsi="Noto Sans" w:cs="Noto Sans"/>
          <w:b/>
          <w:sz w:val="20"/>
          <w:szCs w:val="20"/>
        </w:rPr>
        <w:t>.</w:t>
      </w:r>
      <w:proofErr w:type="gramEnd"/>
      <w:r w:rsidRPr="00EC19D6">
        <w:rPr>
          <w:rFonts w:ascii="Noto Sans" w:eastAsia="Noto Sans" w:hAnsi="Noto Sans" w:cs="Noto Sans"/>
          <w:sz w:val="20"/>
          <w:szCs w:val="20"/>
        </w:rPr>
        <w:t xml:space="preserve"> Il concorrente non stabilito in Italia ma in altro Stato Membro o in uno dei Paesi di cui all’art. 100, comma 3 del Codice degli Appalti, presenta dichiarazione giurata o secondo le modalità vigenti nello Stato nel quale è stabilito;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di avere la disponibilità diretta di una Cassa</w:t>
      </w:r>
      <w:r w:rsidRPr="00EC19D6">
        <w:rPr>
          <w:rFonts w:ascii="Noto Sans" w:eastAsia="Noto Sans" w:hAnsi="Noto Sans" w:cs="Noto Sans"/>
          <w:sz w:val="20"/>
          <w:szCs w:val="20"/>
        </w:rPr>
        <w:t xml:space="preserve"> avente i requisiti sopra elencati, ovvero di impegnarsi a ricorrere, a tal fine, all’istituto dell’avvalimento;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 xml:space="preserve">di aver stipulato, nel triennio 2022-2023-2024 contratti inerenti ai servizi oggetto di gara </w:t>
      </w:r>
      <w:r w:rsidRPr="00EC19D6">
        <w:rPr>
          <w:rFonts w:ascii="Noto Sans" w:eastAsia="Noto Sans" w:hAnsi="Noto Sans" w:cs="Noto Sans"/>
          <w:sz w:val="20"/>
          <w:szCs w:val="20"/>
        </w:rPr>
        <w:t xml:space="preserve">a favore di destinatari pubblici o privati;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EC19D6">
        <w:rPr>
          <w:rFonts w:ascii="Noto Sans" w:eastAsia="Noto Sans" w:hAnsi="Noto Sans" w:cs="Noto Sans"/>
          <w:sz w:val="20"/>
          <w:szCs w:val="20"/>
        </w:rPr>
        <w:t>d</w:t>
      </w:r>
      <w:r w:rsidRPr="007422F5">
        <w:rPr>
          <w:rFonts w:ascii="Noto Sans" w:eastAsia="Noto Sans" w:hAnsi="Noto Sans" w:cs="Noto Sans"/>
          <w:b/>
          <w:sz w:val="20"/>
          <w:szCs w:val="20"/>
        </w:rPr>
        <w:t>i avere una raccolta premi assicurativi nel ramo malattia, complessivamente nel triennio 2022-2023-2024, pari ad almeno € 50.000.000,00</w:t>
      </w:r>
      <w:r w:rsidRPr="00EC19D6">
        <w:rPr>
          <w:rFonts w:ascii="Noto Sans" w:eastAsia="Noto Sans" w:hAnsi="Noto Sans" w:cs="Noto Sans"/>
          <w:sz w:val="20"/>
          <w:szCs w:val="20"/>
        </w:rPr>
        <w:t xml:space="preserve">;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di avere la disponibilità, al momento della presentazione dell’offerta e per tutta la durata del contratto</w:t>
      </w:r>
      <w:r w:rsidRPr="00EC19D6">
        <w:rPr>
          <w:rFonts w:ascii="Noto Sans" w:eastAsia="Noto Sans" w:hAnsi="Noto Sans" w:cs="Noto Sans"/>
          <w:sz w:val="20"/>
          <w:szCs w:val="20"/>
        </w:rPr>
        <w:t xml:space="preserve">, delle seguenti attrezzature tecniche, del materiale e dell’equipaggiamento (art. 100, comma 1, </w:t>
      </w:r>
      <w:proofErr w:type="spellStart"/>
      <w:r w:rsidRPr="00EC19D6">
        <w:rPr>
          <w:rFonts w:ascii="Noto Sans" w:eastAsia="Noto Sans" w:hAnsi="Noto Sans" w:cs="Noto Sans"/>
          <w:sz w:val="20"/>
          <w:szCs w:val="20"/>
        </w:rPr>
        <w:t>lett</w:t>
      </w:r>
      <w:proofErr w:type="spellEnd"/>
      <w:r w:rsidRPr="00EC19D6">
        <w:rPr>
          <w:rFonts w:ascii="Noto Sans" w:eastAsia="Noto Sans" w:hAnsi="Noto Sans" w:cs="Noto Sans"/>
          <w:sz w:val="20"/>
          <w:szCs w:val="20"/>
        </w:rPr>
        <w:t xml:space="preserve">. c, del Codice degli Appalti) consistenti in una rete di strutture sanitarie e medici convenzionati aventi le caratteristiche di seguito indicate: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 xml:space="preserve">strutture abilitate al ricovero notturno (case di cura, ospedali, istituti di cura a carattere scientifico) presso le quali sia attivo il servizio di assistenza diretta. </w:t>
      </w:r>
      <w:r w:rsidRPr="00EC19D6">
        <w:rPr>
          <w:rFonts w:ascii="Noto Sans" w:eastAsia="Noto Sans" w:hAnsi="Noto Sans" w:cs="Noto Sans"/>
          <w:sz w:val="20"/>
          <w:szCs w:val="20"/>
        </w:rPr>
        <w:t xml:space="preserve">Tale rete dovrà essere composta da almeno 200 strutture sul territorio nazionale (incluse strutture pubbliche) di cui almeno 40 nel territorio del Lazio; </w:t>
      </w:r>
    </w:p>
    <w:p w:rsidR="00042C60" w:rsidRPr="00EC19D6" w:rsidRDefault="00042C60" w:rsidP="00042C60">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lastRenderedPageBreak/>
        <w:t xml:space="preserve">centri medici non abilitati al ricovero notturno (poliambulatori, </w:t>
      </w:r>
      <w:proofErr w:type="spellStart"/>
      <w:r w:rsidRPr="007422F5">
        <w:rPr>
          <w:rFonts w:ascii="Noto Sans" w:eastAsia="Noto Sans" w:hAnsi="Noto Sans" w:cs="Noto Sans"/>
          <w:b/>
          <w:sz w:val="20"/>
          <w:szCs w:val="20"/>
        </w:rPr>
        <w:t>day</w:t>
      </w:r>
      <w:proofErr w:type="spellEnd"/>
      <w:r w:rsidRPr="007422F5">
        <w:rPr>
          <w:rFonts w:ascii="Noto Sans" w:eastAsia="Noto Sans" w:hAnsi="Noto Sans" w:cs="Noto Sans"/>
          <w:b/>
          <w:sz w:val="20"/>
          <w:szCs w:val="20"/>
        </w:rPr>
        <w:t xml:space="preserve"> hospital, centri diagnostici, laboratori di analisi)</w:t>
      </w:r>
      <w:r w:rsidRPr="00EC19D6">
        <w:rPr>
          <w:rFonts w:ascii="Noto Sans" w:eastAsia="Noto Sans" w:hAnsi="Noto Sans" w:cs="Noto Sans"/>
          <w:sz w:val="20"/>
          <w:szCs w:val="20"/>
        </w:rPr>
        <w:t xml:space="preserve"> presso i quali sia attivo il servizio di assistenza diretta. Tale rete dovrà essere composta da almeno 500 strutture sul territorio nazionale, di cui almeno 40 nel territorio del Lazio; </w:t>
      </w:r>
    </w:p>
    <w:p w:rsidR="007422F5" w:rsidRDefault="00042C60" w:rsidP="007422F5">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almeno 500 medici dentisti convenzionati sul territorio nazionale,</w:t>
      </w:r>
      <w:r w:rsidRPr="00EC19D6">
        <w:rPr>
          <w:rFonts w:ascii="Noto Sans" w:eastAsia="Noto Sans" w:hAnsi="Noto Sans" w:cs="Noto Sans"/>
          <w:sz w:val="20"/>
          <w:szCs w:val="20"/>
        </w:rPr>
        <w:t xml:space="preserve"> di cui almeno 100 nel territorio del Lazio; </w:t>
      </w:r>
    </w:p>
    <w:p w:rsidR="00042C60" w:rsidRPr="007422F5" w:rsidRDefault="00042C60" w:rsidP="007422F5">
      <w:pPr>
        <w:pStyle w:val="Paragrafoelenco"/>
        <w:numPr>
          <w:ilvl w:val="1"/>
          <w:numId w:val="1"/>
        </w:numPr>
        <w:spacing w:line="276" w:lineRule="auto"/>
        <w:ind w:left="426" w:right="472"/>
        <w:jc w:val="both"/>
        <w:rPr>
          <w:rFonts w:ascii="Noto Sans" w:eastAsia="Noto Sans" w:hAnsi="Noto Sans" w:cs="Noto Sans"/>
          <w:sz w:val="20"/>
          <w:szCs w:val="20"/>
        </w:rPr>
      </w:pPr>
      <w:r w:rsidRPr="007422F5">
        <w:rPr>
          <w:rFonts w:ascii="Noto Sans" w:eastAsia="Noto Sans" w:hAnsi="Noto Sans" w:cs="Noto Sans"/>
          <w:b/>
          <w:sz w:val="20"/>
          <w:szCs w:val="20"/>
        </w:rPr>
        <w:t>di essere iscritti all’Albo Fornitori di Ateneo gestito mediante Piattaforma Traspare,</w:t>
      </w:r>
      <w:r w:rsidRPr="007422F5">
        <w:rPr>
          <w:rFonts w:ascii="Noto Sans" w:eastAsia="Noto Sans" w:hAnsi="Noto Sans" w:cs="Noto Sans"/>
          <w:sz w:val="20"/>
          <w:szCs w:val="20"/>
        </w:rPr>
        <w:t xml:space="preserve"> </w:t>
      </w:r>
      <w:r w:rsidRPr="007422F5">
        <w:rPr>
          <w:rFonts w:ascii="Noto Sans" w:eastAsia="Noto Sans" w:hAnsi="Noto Sans" w:cs="Noto Sans"/>
          <w:b/>
          <w:sz w:val="20"/>
          <w:szCs w:val="20"/>
        </w:rPr>
        <w:t>o di aver completato la richiesta di iscrizione con la dicitura in “attesa di approvazione</w:t>
      </w:r>
      <w:r w:rsidRPr="007422F5">
        <w:rPr>
          <w:rFonts w:ascii="Noto Sans" w:eastAsia="Noto Sans" w:hAnsi="Noto Sans" w:cs="Noto Sans"/>
          <w:sz w:val="20"/>
          <w:szCs w:val="20"/>
        </w:rPr>
        <w:t>”. – link: https://unitus.traspare.com/.</w:t>
      </w:r>
    </w:p>
    <w:p w:rsidR="007422F5" w:rsidRDefault="007422F5" w:rsidP="00042C60">
      <w:pPr>
        <w:spacing w:line="276" w:lineRule="auto"/>
        <w:ind w:right="472"/>
        <w:rPr>
          <w:rFonts w:ascii="Noto Sans" w:eastAsia="Noto Sans" w:hAnsi="Noto Sans" w:cs="Noto Sans"/>
          <w:sz w:val="20"/>
          <w:szCs w:val="20"/>
        </w:rPr>
      </w:pPr>
    </w:p>
    <w:p w:rsidR="00042C60" w:rsidRDefault="00042C60" w:rsidP="00042C60">
      <w:pPr>
        <w:spacing w:line="276" w:lineRule="auto"/>
        <w:ind w:right="472"/>
        <w:rPr>
          <w:rFonts w:ascii="Noto Sans" w:eastAsia="Noto Sans" w:hAnsi="Noto Sans" w:cs="Noto Sans"/>
          <w:sz w:val="20"/>
          <w:szCs w:val="20"/>
        </w:rPr>
      </w:pPr>
      <w:r>
        <w:rPr>
          <w:rFonts w:ascii="Noto Sans" w:eastAsia="Noto Sans" w:hAnsi="Noto Sans" w:cs="Noto Sans"/>
          <w:sz w:val="20"/>
          <w:szCs w:val="20"/>
        </w:rPr>
        <w:t>Si allega copia fotostatica di un documento di identità.</w:t>
      </w:r>
    </w:p>
    <w:p w:rsidR="00042C60" w:rsidRDefault="00042C60" w:rsidP="00042C60">
      <w:pPr>
        <w:spacing w:line="276" w:lineRule="auto"/>
        <w:ind w:right="472"/>
        <w:rPr>
          <w:rFonts w:ascii="Noto Sans" w:eastAsia="Noto Sans" w:hAnsi="Noto Sans" w:cs="Noto Sans"/>
          <w:sz w:val="20"/>
          <w:szCs w:val="20"/>
        </w:rPr>
      </w:pPr>
      <w:r>
        <w:rPr>
          <w:rFonts w:ascii="Noto Sans" w:eastAsia="Noto Sans" w:hAnsi="Noto Sans" w:cs="Noto Sans"/>
          <w:sz w:val="20"/>
          <w:szCs w:val="20"/>
        </w:rPr>
        <w:t>Luogo e data</w:t>
      </w:r>
    </w:p>
    <w:p w:rsidR="00042C60" w:rsidRDefault="00042C60" w:rsidP="00042C60">
      <w:pPr>
        <w:ind w:left="7920" w:right="472"/>
        <w:rPr>
          <w:rFonts w:ascii="Noto Sans" w:eastAsia="Noto Sans" w:hAnsi="Noto Sans" w:cs="Noto Sans"/>
          <w:sz w:val="20"/>
          <w:szCs w:val="20"/>
        </w:rPr>
      </w:pPr>
      <w:r>
        <w:rPr>
          <w:rFonts w:ascii="Noto Sans" w:eastAsia="Noto Sans" w:hAnsi="Noto Sans" w:cs="Noto Sans"/>
          <w:sz w:val="20"/>
          <w:szCs w:val="20"/>
        </w:rPr>
        <w:t>Il dichiarante</w:t>
      </w:r>
    </w:p>
    <w:p w:rsidR="00D54611" w:rsidRDefault="00D54611">
      <w:bookmarkStart w:id="0" w:name="_GoBack"/>
      <w:bookmarkEnd w:id="0"/>
    </w:p>
    <w:sectPr w:rsidR="00D54611">
      <w:headerReference w:type="default" r:id="rId7"/>
      <w:footerReference w:type="default" r:id="rId8"/>
      <w:headerReference w:type="first" r:id="rId9"/>
      <w:footerReference w:type="first" r:id="rId10"/>
      <w:pgSz w:w="11906" w:h="16838"/>
      <w:pgMar w:top="851" w:right="720" w:bottom="2268" w:left="1077"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92" w:rsidRDefault="00B64992">
      <w:pPr>
        <w:spacing w:after="0"/>
      </w:pPr>
      <w:r>
        <w:separator/>
      </w:r>
    </w:p>
  </w:endnote>
  <w:endnote w:type="continuationSeparator" w:id="0">
    <w:p w:rsidR="00B64992" w:rsidRDefault="00B64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Noto Sans">
    <w:altName w:val="Calibr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F7" w:rsidRDefault="00B64992">
    <w:pPr>
      <w:widowControl w:val="0"/>
      <w:pBdr>
        <w:top w:val="nil"/>
        <w:left w:val="nil"/>
        <w:bottom w:val="nil"/>
        <w:right w:val="nil"/>
        <w:between w:val="nil"/>
      </w:pBdr>
      <w:spacing w:after="0" w:line="276" w:lineRule="auto"/>
      <w:ind w:right="0"/>
      <w:rPr>
        <w:color w:val="000000"/>
      </w:rPr>
    </w:pPr>
  </w:p>
  <w:tbl>
    <w:tblPr>
      <w:tblW w:w="9411" w:type="dxa"/>
      <w:tblLayout w:type="fixed"/>
      <w:tblLook w:val="0600" w:firstRow="0" w:lastRow="0" w:firstColumn="0" w:lastColumn="0" w:noHBand="1" w:noVBand="1"/>
    </w:tblPr>
    <w:tblGrid>
      <w:gridCol w:w="6238"/>
      <w:gridCol w:w="3173"/>
    </w:tblGrid>
    <w:tr w:rsidR="00FF4BF7">
      <w:trPr>
        <w:trHeight w:val="113"/>
      </w:trPr>
      <w:tc>
        <w:tcPr>
          <w:tcW w:w="6238" w:type="dxa"/>
          <w:vAlign w:val="center"/>
        </w:tcPr>
        <w:p w:rsidR="00FF4BF7" w:rsidRDefault="00463333">
          <w:pP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 xml:space="preserve">Ufficio Procedure di Gara, Contratti e Monitoraggio </w:t>
          </w:r>
        </w:p>
        <w:p w:rsidR="00FF4BF7" w:rsidRDefault="00463333">
          <w:pP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Appalti di Servizi e Forniture</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Rettorato</w:t>
          </w:r>
        </w:p>
      </w:tc>
    </w:tr>
    <w:tr w:rsidR="00FF4BF7">
      <w:trPr>
        <w:trHeight w:val="113"/>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Via Santa Maria in Gradi, 4 - 01100 Viterbo</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Via Santa Maria in Gradi, 4 01100 Viterbo</w:t>
          </w:r>
        </w:p>
      </w:tc>
    </w:tr>
    <w:tr w:rsidR="00FF4BF7">
      <w:trPr>
        <w:trHeight w:val="113"/>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Tel. 0761 357943/656</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P. Iva 00575560560 C.F. 80029030568</w:t>
          </w:r>
        </w:p>
      </w:tc>
    </w:tr>
    <w:tr w:rsidR="00FF4BF7">
      <w:trPr>
        <w:trHeight w:val="113"/>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ufficio.contratti@unitus.it</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Tel. 0761 3571  |  protocollo@pec.unitus.it</w:t>
          </w:r>
        </w:p>
      </w:tc>
    </w:tr>
    <w:tr w:rsidR="00FF4BF7">
      <w:trPr>
        <w:trHeight w:val="113"/>
      </w:trPr>
      <w:tc>
        <w:tcPr>
          <w:tcW w:w="6238" w:type="dxa"/>
          <w:vAlign w:val="center"/>
        </w:tcPr>
        <w:p w:rsidR="00FF4BF7" w:rsidRDefault="00B64992">
          <w:pPr>
            <w:pBdr>
              <w:top w:val="nil"/>
              <w:left w:val="nil"/>
              <w:bottom w:val="nil"/>
              <w:right w:val="nil"/>
              <w:between w:val="nil"/>
            </w:pBdr>
            <w:spacing w:after="0" w:line="324" w:lineRule="auto"/>
            <w:ind w:right="0"/>
            <w:rPr>
              <w:rFonts w:ascii="Noto Sans" w:eastAsia="Noto Sans" w:hAnsi="Noto Sans" w:cs="Noto Sans"/>
              <w:color w:val="002272"/>
              <w:sz w:val="15"/>
              <w:szCs w:val="15"/>
            </w:rPr>
          </w:pP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 xml:space="preserve">www.unitus.it </w:t>
          </w:r>
        </w:p>
      </w:tc>
    </w:tr>
  </w:tbl>
  <w:p w:rsidR="00FF4BF7" w:rsidRDefault="00B6499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F7" w:rsidRDefault="00B64992">
    <w:pPr>
      <w:widowControl w:val="0"/>
      <w:pBdr>
        <w:top w:val="nil"/>
        <w:left w:val="nil"/>
        <w:bottom w:val="nil"/>
        <w:right w:val="nil"/>
        <w:between w:val="nil"/>
      </w:pBdr>
      <w:spacing w:after="0" w:line="276" w:lineRule="auto"/>
      <w:ind w:right="0"/>
      <w:rPr>
        <w:color w:val="000000"/>
      </w:rPr>
    </w:pPr>
  </w:p>
  <w:tbl>
    <w:tblPr>
      <w:tblW w:w="9411" w:type="dxa"/>
      <w:tblLayout w:type="fixed"/>
      <w:tblLook w:val="0600" w:firstRow="0" w:lastRow="0" w:firstColumn="0" w:lastColumn="0" w:noHBand="1" w:noVBand="1"/>
    </w:tblPr>
    <w:tblGrid>
      <w:gridCol w:w="6238"/>
      <w:gridCol w:w="3173"/>
    </w:tblGrid>
    <w:tr w:rsidR="00FF4BF7">
      <w:trPr>
        <w:trHeight w:val="476"/>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 xml:space="preserve">Ufficio Procedure di Gara, Contratti e Monitoraggio </w:t>
          </w:r>
        </w:p>
        <w:p w:rsidR="00FF4BF7" w:rsidRDefault="00463333">
          <w:pPr>
            <w:pBdr>
              <w:top w:val="nil"/>
              <w:left w:val="nil"/>
              <w:bottom w:val="nil"/>
              <w:right w:val="nil"/>
              <w:between w:val="nil"/>
            </w:pBd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Appalti di Servizi e Forniture</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b/>
              <w:color w:val="002272"/>
              <w:sz w:val="15"/>
              <w:szCs w:val="15"/>
            </w:rPr>
          </w:pPr>
          <w:r>
            <w:rPr>
              <w:rFonts w:ascii="Noto Sans" w:eastAsia="Noto Sans" w:hAnsi="Noto Sans" w:cs="Noto Sans"/>
              <w:b/>
              <w:color w:val="002272"/>
              <w:sz w:val="15"/>
              <w:szCs w:val="15"/>
            </w:rPr>
            <w:t>Rettorato</w:t>
          </w:r>
        </w:p>
      </w:tc>
    </w:tr>
    <w:tr w:rsidR="00FF4BF7">
      <w:trPr>
        <w:trHeight w:val="113"/>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Via Santa Maria in Gradi, 4 - 01100 Viterbo</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Via Santa Maria in Gradi, 4 - 01100 Viterbo</w:t>
          </w:r>
        </w:p>
      </w:tc>
    </w:tr>
    <w:tr w:rsidR="00FF4BF7">
      <w:trPr>
        <w:trHeight w:val="113"/>
      </w:trPr>
      <w:tc>
        <w:tcPr>
          <w:tcW w:w="6238" w:type="dxa"/>
          <w:vAlign w:val="center"/>
        </w:tcPr>
        <w:p w:rsidR="00FF4BF7" w:rsidRDefault="00067581" w:rsidP="00067581">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Tel. 0761 357943/656</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P. Iva 00575560560 C.F. 80029030568</w:t>
          </w:r>
        </w:p>
      </w:tc>
    </w:tr>
    <w:tr w:rsidR="00FF4BF7">
      <w:trPr>
        <w:trHeight w:val="113"/>
      </w:trPr>
      <w:tc>
        <w:tcPr>
          <w:tcW w:w="6238"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ufficio.contratti@unitus.it</w:t>
          </w: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Tel. 0761 3571  |  protocollo@pec.unitus.it</w:t>
          </w:r>
        </w:p>
      </w:tc>
    </w:tr>
    <w:tr w:rsidR="00FF4BF7">
      <w:trPr>
        <w:trHeight w:val="113"/>
      </w:trPr>
      <w:tc>
        <w:tcPr>
          <w:tcW w:w="6238" w:type="dxa"/>
          <w:vAlign w:val="center"/>
        </w:tcPr>
        <w:p w:rsidR="00FF4BF7" w:rsidRDefault="00B64992">
          <w:pPr>
            <w:pBdr>
              <w:top w:val="nil"/>
              <w:left w:val="nil"/>
              <w:bottom w:val="nil"/>
              <w:right w:val="nil"/>
              <w:between w:val="nil"/>
            </w:pBdr>
            <w:spacing w:after="0" w:line="324" w:lineRule="auto"/>
            <w:ind w:right="0"/>
            <w:rPr>
              <w:rFonts w:ascii="Noto Sans" w:eastAsia="Noto Sans" w:hAnsi="Noto Sans" w:cs="Noto Sans"/>
              <w:color w:val="002272"/>
              <w:sz w:val="15"/>
              <w:szCs w:val="15"/>
            </w:rPr>
          </w:pPr>
        </w:p>
      </w:tc>
      <w:tc>
        <w:tcPr>
          <w:tcW w:w="3173" w:type="dxa"/>
          <w:vAlign w:val="center"/>
        </w:tcPr>
        <w:p w:rsidR="00FF4BF7" w:rsidRDefault="00463333">
          <w:pPr>
            <w:pBdr>
              <w:top w:val="nil"/>
              <w:left w:val="nil"/>
              <w:bottom w:val="nil"/>
              <w:right w:val="nil"/>
              <w:between w:val="nil"/>
            </w:pBdr>
            <w:spacing w:after="0" w:line="324" w:lineRule="auto"/>
            <w:ind w:right="0"/>
            <w:rPr>
              <w:rFonts w:ascii="Noto Sans" w:eastAsia="Noto Sans" w:hAnsi="Noto Sans" w:cs="Noto Sans"/>
              <w:color w:val="002272"/>
              <w:sz w:val="15"/>
              <w:szCs w:val="15"/>
            </w:rPr>
          </w:pPr>
          <w:r>
            <w:rPr>
              <w:rFonts w:ascii="Noto Sans" w:eastAsia="Noto Sans" w:hAnsi="Noto Sans" w:cs="Noto Sans"/>
              <w:color w:val="002272"/>
              <w:sz w:val="15"/>
              <w:szCs w:val="15"/>
            </w:rPr>
            <w:t xml:space="preserve">www.unitus.it </w:t>
          </w:r>
        </w:p>
      </w:tc>
    </w:tr>
  </w:tbl>
  <w:p w:rsidR="00FF4BF7" w:rsidRDefault="00B649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92" w:rsidRDefault="00B64992">
      <w:pPr>
        <w:spacing w:after="0"/>
      </w:pPr>
      <w:r>
        <w:separator/>
      </w:r>
    </w:p>
  </w:footnote>
  <w:footnote w:type="continuationSeparator" w:id="0">
    <w:p w:rsidR="00B64992" w:rsidRDefault="00B6499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F7" w:rsidRDefault="00463333">
    <w:pPr>
      <w:pBdr>
        <w:top w:val="nil"/>
        <w:left w:val="nil"/>
        <w:bottom w:val="nil"/>
        <w:right w:val="nil"/>
        <w:between w:val="nil"/>
      </w:pBdr>
      <w:tabs>
        <w:tab w:val="center" w:pos="4680"/>
        <w:tab w:val="right" w:pos="9360"/>
      </w:tabs>
      <w:spacing w:after="500"/>
      <w:rPr>
        <w:color w:val="000000"/>
      </w:rPr>
    </w:pPr>
    <w:r>
      <w:rPr>
        <w:noProof/>
      </w:rPr>
      <w:drawing>
        <wp:anchor distT="0" distB="0" distL="0" distR="0" simplePos="0" relativeHeight="251659264" behindDoc="1" locked="0" layoutInCell="1" hidden="0" allowOverlap="1" wp14:anchorId="4AC3D604" wp14:editId="55F642E6">
          <wp:simplePos x="0" y="0"/>
          <wp:positionH relativeFrom="column">
            <wp:posOffset>2119746</wp:posOffset>
          </wp:positionH>
          <wp:positionV relativeFrom="paragraph">
            <wp:posOffset>-59375</wp:posOffset>
          </wp:positionV>
          <wp:extent cx="1750060" cy="647700"/>
          <wp:effectExtent l="0" t="0" r="0" b="0"/>
          <wp:wrapNone/>
          <wp:docPr id="20" name="image2.png" descr="Immagine che contiene cib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cibo&#10;&#10;Descrizione generata automaticamente"/>
                  <pic:cNvPicPr preferRelativeResize="0"/>
                </pic:nvPicPr>
                <pic:blipFill>
                  <a:blip r:embed="rId1"/>
                  <a:srcRect/>
                  <a:stretch>
                    <a:fillRect/>
                  </a:stretch>
                </pic:blipFill>
                <pic:spPr>
                  <a:xfrm>
                    <a:off x="0" y="0"/>
                    <a:ext cx="1750060" cy="647700"/>
                  </a:xfrm>
                  <a:prstGeom prst="rect">
                    <a:avLst/>
                  </a:prstGeom>
                  <a:ln/>
                </pic:spPr>
              </pic:pic>
            </a:graphicData>
          </a:graphic>
        </wp:anchor>
      </w:drawing>
    </w:r>
  </w:p>
  <w:p w:rsidR="00FF4BF7" w:rsidRDefault="00B64992">
    <w:pPr>
      <w:pBdr>
        <w:top w:val="nil"/>
        <w:left w:val="nil"/>
        <w:bottom w:val="nil"/>
        <w:right w:val="nil"/>
        <w:between w:val="nil"/>
      </w:pBdr>
      <w:tabs>
        <w:tab w:val="center" w:pos="4680"/>
        <w:tab w:val="right" w:pos="9360"/>
        <w:tab w:val="left" w:pos="292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BF7" w:rsidRDefault="00042C6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extent cx="1894205" cy="789940"/>
          <wp:effectExtent l="0" t="0" r="0" b="0"/>
          <wp:docPr id="1" name="Immagine 1" descr="unitus_marchio_2020_vari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us_marchio_2020_varia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205" cy="789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05625"/>
    <w:multiLevelType w:val="hybridMultilevel"/>
    <w:tmpl w:val="1AE8B8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B2E"/>
    <w:rsid w:val="00042C60"/>
    <w:rsid w:val="00067581"/>
    <w:rsid w:val="00463333"/>
    <w:rsid w:val="007422F5"/>
    <w:rsid w:val="00927B2E"/>
    <w:rsid w:val="00B64992"/>
    <w:rsid w:val="00D54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1292"/>
  <w15:chartTrackingRefBased/>
  <w15:docId w15:val="{B3D2939C-800A-42A8-AF64-854A0D84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2C60"/>
    <w:pPr>
      <w:spacing w:after="300" w:line="240" w:lineRule="auto"/>
      <w:ind w:right="720"/>
    </w:pPr>
    <w:rPr>
      <w:rFonts w:ascii="Calibri" w:eastAsia="Calibri" w:hAnsi="Calibri" w:cs="Calibri"/>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42C60"/>
    <w:pPr>
      <w:widowControl w:val="0"/>
      <w:autoSpaceDE w:val="0"/>
      <w:autoSpaceDN w:val="0"/>
      <w:spacing w:before="1" w:after="0"/>
      <w:ind w:left="117" w:right="0" w:hanging="234"/>
    </w:pPr>
    <w:rPr>
      <w:rFonts w:ascii="Arial MT" w:eastAsia="Arial MT" w:hAnsi="Arial MT" w:cs="Arial MT"/>
      <w:sz w:val="22"/>
      <w:szCs w:val="22"/>
      <w:lang w:eastAsia="en-US"/>
    </w:rPr>
  </w:style>
  <w:style w:type="paragraph" w:styleId="Intestazione">
    <w:name w:val="header"/>
    <w:basedOn w:val="Normale"/>
    <w:link w:val="IntestazioneCarattere"/>
    <w:uiPriority w:val="99"/>
    <w:unhideWhenUsed/>
    <w:rsid w:val="00067581"/>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067581"/>
    <w:rPr>
      <w:rFonts w:ascii="Calibri" w:eastAsia="Calibri" w:hAnsi="Calibri" w:cs="Calibri"/>
      <w:sz w:val="24"/>
      <w:szCs w:val="24"/>
      <w:lang w:eastAsia="it-IT"/>
    </w:rPr>
  </w:style>
  <w:style w:type="paragraph" w:styleId="Pidipagina">
    <w:name w:val="footer"/>
    <w:basedOn w:val="Normale"/>
    <w:link w:val="PidipaginaCarattere"/>
    <w:uiPriority w:val="99"/>
    <w:unhideWhenUsed/>
    <w:rsid w:val="00067581"/>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067581"/>
    <w:rPr>
      <w:rFonts w:ascii="Calibri" w:eastAsia="Calibri" w:hAnsi="Calibri" w:cs="Calibri"/>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595</Words>
  <Characters>3392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Menghini</dc:creator>
  <cp:keywords/>
  <dc:description/>
  <cp:lastModifiedBy>Francesca Menghini</cp:lastModifiedBy>
  <cp:revision>4</cp:revision>
  <dcterms:created xsi:type="dcterms:W3CDTF">2025-03-11T15:08:00Z</dcterms:created>
  <dcterms:modified xsi:type="dcterms:W3CDTF">2025-03-12T09:01:00Z</dcterms:modified>
</cp:coreProperties>
</file>